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pStyle w:val="Title"/>
        <w:contextualSpacing w:val="0"/>
        <w:jc w:val="left"/>
      </w:pPr>
      <w:bookmarkStart w:id="0" w:colFirst="0" w:name="h.95sere4oamju" w:colLast="0"/>
      <w:bookmarkEnd w:id="0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drawing>
          <wp:inline distR="114300" distT="114300" distB="114300" distL="114300">
            <wp:extent cy="5324475" cx="4286250"/>
            <wp:effectExtent t="0" b="0" r="0" l="0"/>
            <wp:docPr id="6" name="image00.jpg"/>
            <a:graphic>
              <a:graphicData uri="http://schemas.openxmlformats.org/drawingml/2006/picture">
                <pic:pic>
                  <pic:nvPicPr>
                    <pic:cNvPr id="0" name="image00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ext cy="5324475" cx="4286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Title"/>
        <w:contextualSpacing w:val="0"/>
        <w:jc w:val="center"/>
      </w:pPr>
      <w:bookmarkStart w:id="1" w:colFirst="0" w:name="h.tkgjjmf5jvkj" w:colLast="0"/>
      <w:bookmarkEnd w:id="1"/>
      <w:r w:rsidRPr="00000000" w:rsidR="00000000" w:rsidDel="00000000">
        <w:rPr>
          <w:rtl w:val="0"/>
        </w:rPr>
        <w:t xml:space="preserve">Quick Start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Thank you for downloading my software!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Do not let the simplicity fool you as the Tube Frame Tamer will make your life easier every time you need a customized video player.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Be sure to try out the example / test projects I have provided. They will most likely be all you need to learn how powerful this software is.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Let’s get started!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Open the software: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1419225" cx="5048250"/>
            <wp:effectExtent t="0" b="0" r="0" l="0"/>
            <wp:docPr id="4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y="1419225" cx="5048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You will then see: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4749800" cx="5943600"/>
            <wp:effectExtent t="0" b="0" r="0" l="0"/>
            <wp:docPr id="7" name="image06.png"/>
            <a:graphic>
              <a:graphicData uri="http://schemas.openxmlformats.org/drawingml/2006/picture">
                <pic:pic>
                  <pic:nvPicPr>
                    <pic:cNvPr id="0" name="image0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y="4749800" cx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top field is where you enter the answer asked. The bottom green are of software gives you the tips needed to complete the answers.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Again and I cannot stress this enough, use the the provided test project files to make it dead drop simple. You can load the projects by using the file menu like this: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3454400" cx="5943600"/>
            <wp:effectExtent t="0" b="0" r="0" l="0"/>
            <wp:docPr id="1" name="image04.png"/>
            <a:graphic>
              <a:graphicData uri="http://schemas.openxmlformats.org/drawingml/2006/picture">
                <pic:pic>
                  <pic:nvPicPr>
                    <pic:cNvPr id="0" name="image0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y="3454400" cx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Navigate to the folders with the example / test projects and load one. Step through each question and pay attention to the answers / content.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Once you have completed the questions, you will arrive at the last screen, click the “</w:t>
      </w:r>
      <w:r w:rsidRPr="00000000" w:rsidR="00000000" w:rsidDel="00000000">
        <w:rPr>
          <w:u w:val="single"/>
          <w:rtl w:val="0"/>
        </w:rPr>
        <w:t xml:space="preserve">Finish</w:t>
      </w:r>
      <w:r w:rsidRPr="00000000" w:rsidR="00000000" w:rsidDel="00000000">
        <w:rPr>
          <w:rtl w:val="0"/>
        </w:rPr>
        <w:t xml:space="preserve">” button to save your new custom YouTube video player: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2676525" cx="5124450"/>
            <wp:effectExtent t="0" b="0" r="0" l="0"/>
            <wp:docPr id="5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y="2676525" cx="51244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You will then be asked where you wish to save the code for the new custom video player: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2730500" cx="5943600"/>
            <wp:effectExtent t="0" b="0" r="0" l="0"/>
            <wp:docPr id="3" name="image05.png"/>
            <a:graphic>
              <a:graphicData uri="http://schemas.openxmlformats.org/drawingml/2006/picture">
                <pic:pic>
                  <pic:nvPicPr>
                    <pic:cNvPr id="0" name="image0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y="2730500" cx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Once you have chosen the location and clicked “OK”, the folder will automatically open with your custom code. You will a HTML file and text version with the iframe code. You can also copy the code directly from the software: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3213100" cx="5943600"/>
            <wp:effectExtent t="0" b="0" r="0" l="0"/>
            <wp:docPr id="2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y="3213100" cx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media/image05.png" Type="http://schemas.openxmlformats.org/officeDocument/2006/relationships/image" Id="rId10"/><Relationship Target="styles.xml" Type="http://schemas.openxmlformats.org/officeDocument/2006/relationships/styles" Id="rId4"/><Relationship Target="media/image03.png" Type="http://schemas.openxmlformats.org/officeDocument/2006/relationships/image" Id="rId11"/><Relationship Target="numbering.xml" Type="http://schemas.openxmlformats.org/officeDocument/2006/relationships/numbering" Id="rId3"/><Relationship Target="media/image02.png" Type="http://schemas.openxmlformats.org/officeDocument/2006/relationships/image" Id="rId9"/><Relationship Target="media/image01.png" Type="http://schemas.openxmlformats.org/officeDocument/2006/relationships/image" Id="rId6"/><Relationship Target="media/image00.jpg" Type="http://schemas.openxmlformats.org/officeDocument/2006/relationships/image" Id="rId5"/><Relationship Target="media/image04.png" Type="http://schemas.openxmlformats.org/officeDocument/2006/relationships/image" Id="rId8"/><Relationship Target="media/image06.png" Type="http://schemas.openxmlformats.org/officeDocument/2006/relationships/image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Tube Frame Tamer Quick Start.docx</dc:title>
</cp:coreProperties>
</file>